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40"/>
          <w:szCs w:val="40"/>
        </w:rPr>
      </w:pPr>
      <w:r w:rsidRPr="00B16E56">
        <w:rPr>
          <w:rFonts w:ascii="Times New Roman" w:eastAsia="Times New Roman" w:hAnsi="Times New Roman" w:cs="Times New Roman"/>
          <w:color w:val="262626"/>
          <w:sz w:val="40"/>
          <w:szCs w:val="40"/>
        </w:rPr>
        <w:t>8 игр на развитие грамматического строя речи</w:t>
      </w:r>
      <w:r>
        <w:rPr>
          <w:rFonts w:ascii="Times New Roman" w:eastAsia="Times New Roman" w:hAnsi="Times New Roman" w:cs="Times New Roman"/>
          <w:color w:val="262626"/>
          <w:sz w:val="40"/>
          <w:szCs w:val="40"/>
        </w:rPr>
        <w:t>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Овладение ребѐнком грамматическими формами языка имеет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важное значение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для его полноценного общения, так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Для развития грамматического строя речи можно использовать дидактические игры.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Один-много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» (работаем над образованием множественного числа существительного)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Взрослый говорит: «У меня собака», а ребѐнок должен сказать: «А у меня собаки». Взрослый: «У меня чашка», ребѐнок: «У меня чашки» и т.д.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«Кого увидели?» (учим использовать существительные в винительном падеже)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Взрослый: «Мы пришли в лес и увидели...». Взрослый поочерѐдно выкладывает картинки с изображением диких животных и птиц, а ребѐнок называет: зайца, медведя, белку, лису.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Можно играть в эту игру, используя любой речевой материал, одновременно пополняя словарный запас: «Мы пришли на огород и увидели... огурцы, лук,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св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ѐклу и т.д.»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«Кого (чего) не стало?» (учим употреблению существительных в родительном падеже)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 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Раскладываем любые картинки. Просим, чтобы ребѐнок закрыл глаза, и убираем одну картинку. Затем спрашиваем: «Кого (чего) не стало?». Одновременно развиваем зрительную память.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«Гости» (учим употреблению существительных в дательном падеже)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использовать игрушки или картинки. Взрослый начинает говорить предложение, а ребѐнок заканчивает его: «Белка идѐт в гости ... к зайцу. Жираф идѐт в гости ... к зебре» и т. д.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«Большой зверь» (работаем над словообразованием).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Взрослый говорит: «Это кот (слон и т.д.), представь, что он очень большой. Как мы его назовѐм?» Ребѐнок: «Котище (</w:t>
      </w:r>
      <w:proofErr w:type="spell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слонище</w:t>
      </w:r>
      <w:proofErr w:type="spell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 т. д.).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«Кто у кого?» (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образовываем название дет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ѐнышей с помощью суффиксов.)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Взрослым называет животное и спрашивает: «У козы (утки, волка и т.д.) кто?» Малыш отвечает: «У козы козлѐнок» (утѐнок, волчонок, бельчонок и т.д.).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«Из чего сделано?» (образовываем относительные прилагательные)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Говорим: «Стол из дерева, какой стол?». Ребѐнок отвечает: «Деревянный».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Задаѐ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м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много таких вопросов, например, шарф из шерсти – какой? Сумка из кожи –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какая? Ключ из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металла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какой?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Шуба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из меха –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какая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? Варенье из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яблок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какое? Суп из 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грибов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какой? и т.д.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• «Чьѐ это?» (образовываем притяжательные прилагательные)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Задаѐ</w:t>
      </w:r>
      <w:proofErr w:type="gramStart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м</w:t>
      </w:r>
      <w:proofErr w:type="gramEnd"/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следующие вопросы: «Клюв птицы – чей клюв?». Ребѐнок отвечает: «Птичий».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Можно ещѐ спросить, например: чья лапа у собаки – собачья,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чьи крылья у птицы – птичьи, чей хвост у волка – волчий и т.д.</w:t>
      </w:r>
    </w:p>
    <w:p w:rsidR="00B16E56" w:rsidRPr="00B16E56" w:rsidRDefault="00B16E56" w:rsidP="00B1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B16E56">
        <w:rPr>
          <w:rFonts w:ascii="Times New Roman" w:eastAsia="Times New Roman" w:hAnsi="Times New Roman" w:cs="Times New Roman"/>
          <w:color w:val="262626"/>
          <w:sz w:val="28"/>
          <w:szCs w:val="28"/>
        </w:rPr>
        <w:t>Поиграйте в эти несложные игры с ребѐнком.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</w:t>
      </w:r>
    </w:p>
    <w:p w:rsidR="00F33866" w:rsidRPr="00B16E56" w:rsidRDefault="00F33866">
      <w:pPr>
        <w:rPr>
          <w:rFonts w:ascii="Times New Roman" w:hAnsi="Times New Roman" w:cs="Times New Roman"/>
          <w:sz w:val="28"/>
          <w:szCs w:val="28"/>
        </w:rPr>
      </w:pPr>
    </w:p>
    <w:sectPr w:rsidR="00F33866" w:rsidRPr="00B1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E56"/>
    <w:rsid w:val="008573C7"/>
    <w:rsid w:val="00B16E56"/>
    <w:rsid w:val="00F3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2020-12-24T17:54:00Z</dcterms:created>
  <dcterms:modified xsi:type="dcterms:W3CDTF">2020-12-24T18:06:00Z</dcterms:modified>
</cp:coreProperties>
</file>